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B63" w:rsidRPr="00364B63" w:rsidRDefault="00364B63">
      <w:pPr>
        <w:rPr>
          <w:b/>
          <w:u w:val="single"/>
        </w:rPr>
      </w:pPr>
      <w:r>
        <w:rPr>
          <w:b/>
          <w:u w:val="single"/>
        </w:rPr>
        <w:t>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800#:</w:t>
      </w:r>
    </w:p>
    <w:p w:rsidR="00C14CAC" w:rsidRDefault="00364B63">
      <w:r w:rsidRPr="00364B63">
        <w:rPr>
          <w:b/>
          <w:u w:val="single"/>
        </w:rPr>
        <w:t>Chapter 7 For Discussion Questions: Answer</w:t>
      </w:r>
      <w:r>
        <w:t xml:space="preserve"> each, providing the page number in your book that you found the answer is required for each question.</w:t>
      </w:r>
    </w:p>
    <w:p w:rsidR="00364B63" w:rsidRDefault="00364B63" w:rsidP="00364B63">
      <w:pPr>
        <w:pStyle w:val="ListParagraph"/>
        <w:numPr>
          <w:ilvl w:val="0"/>
          <w:numId w:val="1"/>
        </w:numPr>
      </w:pPr>
      <w:r>
        <w:t>Explain the relationship between hospice and palliative care.  How are these two concepts similar and different?</w:t>
      </w:r>
    </w:p>
    <w:p w:rsidR="00364B63" w:rsidRDefault="00364B63" w:rsidP="00364B63">
      <w:pPr>
        <w:pStyle w:val="ListParagraph"/>
        <w:numPr>
          <w:ilvl w:val="0"/>
          <w:numId w:val="1"/>
        </w:numPr>
      </w:pPr>
      <w:r>
        <w:t>What is a key distinction between the hospice philosophy of care and the traditional model of medicine?</w:t>
      </w:r>
    </w:p>
    <w:p w:rsidR="00364B63" w:rsidRDefault="00364B63" w:rsidP="00364B63">
      <w:pPr>
        <w:pStyle w:val="ListParagraph"/>
        <w:numPr>
          <w:ilvl w:val="0"/>
          <w:numId w:val="1"/>
        </w:numPr>
      </w:pPr>
      <w:r>
        <w:t xml:space="preserve">What were the impacts of both Dame Saunders and Dr. </w:t>
      </w:r>
      <w:proofErr w:type="spellStart"/>
      <w:r>
        <w:t>Kubler</w:t>
      </w:r>
      <w:proofErr w:type="spellEnd"/>
      <w:r>
        <w:t>-Ross on the modern hospice movement?</w:t>
      </w:r>
    </w:p>
    <w:p w:rsidR="00364B63" w:rsidRDefault="00364B63" w:rsidP="00364B63">
      <w:pPr>
        <w:pStyle w:val="ListParagraph"/>
        <w:numPr>
          <w:ilvl w:val="0"/>
          <w:numId w:val="1"/>
        </w:numPr>
      </w:pPr>
      <w:r>
        <w:t>How does pain management in a hospice care setting differ from the pain management approach used in more traditional healthcare settings?</w:t>
      </w:r>
    </w:p>
    <w:p w:rsidR="00364B63" w:rsidRDefault="000D71E4" w:rsidP="00364B63">
      <w:pPr>
        <w:pStyle w:val="ListParagraph"/>
        <w:numPr>
          <w:ilvl w:val="0"/>
          <w:numId w:val="1"/>
        </w:numPr>
      </w:pPr>
      <w:r>
        <w:t>To qualify for the Medicare Hospice Benefit, a person must have a terminal condition and a specific life expectancy.  What is this life expectancy? How can the hospice benefit be renewed/extended if an individual lives long than this expectancy?</w:t>
      </w:r>
    </w:p>
    <w:p w:rsidR="000D71E4" w:rsidRDefault="000D71E4" w:rsidP="00364B63">
      <w:pPr>
        <w:pStyle w:val="ListParagraph"/>
        <w:numPr>
          <w:ilvl w:val="0"/>
          <w:numId w:val="1"/>
        </w:numPr>
      </w:pPr>
      <w:r>
        <w:t>Hospice care comes with many ethical dilemmas.  Discuss and explain the specific ethical dilemmas with physician-assisted death, palliative sedation and spirituality/religion.</w:t>
      </w:r>
    </w:p>
    <w:p w:rsidR="000D71E4" w:rsidRDefault="000D71E4" w:rsidP="00364B63">
      <w:pPr>
        <w:pStyle w:val="ListParagraph"/>
        <w:numPr>
          <w:ilvl w:val="0"/>
          <w:numId w:val="1"/>
        </w:numPr>
      </w:pPr>
      <w:r>
        <w:t>List 7 individuals/positions that can be part of the multidisciplinary team in hospice care delivery.</w:t>
      </w:r>
    </w:p>
    <w:p w:rsidR="000D71E4" w:rsidRDefault="00B02D7C" w:rsidP="00364B63">
      <w:pPr>
        <w:pStyle w:val="ListParagraph"/>
        <w:numPr>
          <w:ilvl w:val="0"/>
          <w:numId w:val="1"/>
        </w:numPr>
      </w:pPr>
      <w:r>
        <w:t>Explain how both interdisciplinary teams and communication impact both the quality and outcomes of hospice and palliative care. This question in particular requires you to read pages 132-135 to provide an adequate answer.</w:t>
      </w:r>
      <w:bookmarkStart w:id="0" w:name="_GoBack"/>
      <w:bookmarkEnd w:id="0"/>
    </w:p>
    <w:p w:rsidR="00364B63" w:rsidRDefault="00364B63"/>
    <w:sectPr w:rsidR="00364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069C8"/>
    <w:multiLevelType w:val="hybridMultilevel"/>
    <w:tmpl w:val="C3400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B63"/>
    <w:rsid w:val="000D71E4"/>
    <w:rsid w:val="00364B63"/>
    <w:rsid w:val="005D2810"/>
    <w:rsid w:val="00B02D7C"/>
    <w:rsid w:val="00DE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E57ED"/>
  <w15:chartTrackingRefBased/>
  <w15:docId w15:val="{602F1372-211B-4B82-BE55-3286355C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4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Eaton, Melanie</dc:creator>
  <cp:keywords/>
  <dc:description/>
  <cp:lastModifiedBy>Eaton, Melanie</cp:lastModifiedBy>
  <cp:revision>1</cp:revision>
  <dcterms:created xsi:type="dcterms:W3CDTF">2019-07-02T00:37:00Z</dcterms:created>
  <dcterms:modified xsi:type="dcterms:W3CDTF">2019-07-02T00:53:00Z</dcterms:modified>
</cp:coreProperties>
</file>